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/>
    <w:p w:rsidR="00D74A74" w:rsidRDefault="00694F5A">
      <w:pPr>
        <w:pStyle w:val="Heading1"/>
      </w:pPr>
      <w:r>
        <w:t>OBRAZLOŽENJE OPĆEG DIJELA FINANCIJSKOG PLANA</w:t>
      </w:r>
    </w:p>
    <w:p w:rsidR="00D74A74" w:rsidRDefault="00694F5A">
      <w:pPr>
        <w:pStyle w:val="Heading2"/>
      </w:pPr>
      <w:r>
        <w:t>02044 Ured Vlade Republike Hrvatske za unutarnju reviziju</w:t>
      </w:r>
    </w:p>
    <w:p w:rsidR="00D74A74" w:rsidRDefault="00694F5A">
      <w:r>
        <w:t xml:space="preserve">PRIHODI I PRIMICI </w:t>
      </w:r>
    </w:p>
    <w:p w:rsidR="00D74A74" w:rsidRDefault="00694F5A">
      <w:r>
        <w:t xml:space="preserve">Ured Vlade Republike Hrvatske za unutarnju reviziju ostvaruje prihode u okviru skupine prihoda 67 Prihodi iz nadležnog proračuna i od HZZO-a temeljem ugovornih obveza te izvora financiranja 11 Opći prihodi i primici. </w:t>
      </w:r>
    </w:p>
    <w:p w:rsidR="00D74A74" w:rsidRDefault="00694F5A">
      <w:r>
        <w:t xml:space="preserve"> </w:t>
      </w:r>
    </w:p>
    <w:p w:rsidR="00D74A74" w:rsidRDefault="00694F5A">
      <w:r>
        <w:t xml:space="preserve">RASHODI I IZDACI </w:t>
      </w:r>
    </w:p>
    <w:p w:rsidR="00D74A74" w:rsidRDefault="00694F5A">
      <w:r>
        <w:t>Ukupno planirani r</w:t>
      </w:r>
      <w:r>
        <w:t>ashodi odnose se na administraciju i upravljanje Uredom u pružanju podrške upravljačkoj strukturi ureda i drugih stručnih službi Vlade u ostvarenju njihovih ciljeva primjenom sustavnog i discipliniranog pristupa vrednovanju i poboljšanju djelotvornosti pro</w:t>
      </w:r>
      <w:r>
        <w:t xml:space="preserve">cesa upravljanja rizicima, kontrola i dobrog upravljanja. </w:t>
      </w:r>
    </w:p>
    <w:p w:rsidR="00D74A74" w:rsidRDefault="00694F5A">
      <w:r>
        <w:t xml:space="preserve"> </w:t>
      </w:r>
    </w:p>
    <w:p w:rsidR="00D74A74" w:rsidRDefault="00694F5A">
      <w:r>
        <w:t xml:space="preserve"> </w:t>
      </w:r>
    </w:p>
    <w:p w:rsidR="00D74A74" w:rsidRDefault="00694F5A">
      <w:r>
        <w:t xml:space="preserve">UKUPNE I DOSPJELE OBVEZE (u eurima) </w:t>
      </w:r>
    </w:p>
    <w:p w:rsidR="00694F5A" w:rsidRDefault="00694F5A"/>
    <w:p w:rsidR="00D74A74" w:rsidRDefault="00694F5A">
      <w:r>
        <w:tab/>
        <w:t xml:space="preserve">                               </w:t>
      </w:r>
      <w:r>
        <w:t xml:space="preserve"> Stanje obveza na dan 31.12.2023.</w:t>
      </w:r>
      <w:r>
        <w:tab/>
        <w:t xml:space="preserve">         Stanje obveza na dan 30.06.2024. </w:t>
      </w:r>
    </w:p>
    <w:p w:rsidR="00D74A74" w:rsidRDefault="00694F5A">
      <w:r>
        <w:t>Ukupne obveze</w:t>
      </w:r>
      <w:r>
        <w:tab/>
        <w:t xml:space="preserve">                                      </w:t>
      </w:r>
      <w:r>
        <w:t>26.</w:t>
      </w:r>
      <w:r>
        <w:t>219,16</w:t>
      </w:r>
      <w:r>
        <w:tab/>
        <w:t xml:space="preserve">                                          21.617,37 </w:t>
      </w:r>
    </w:p>
    <w:p w:rsidR="00D74A74" w:rsidRDefault="00694F5A">
      <w:r>
        <w:t>Dospjele obveze</w:t>
      </w:r>
      <w:r>
        <w:tab/>
        <w:t xml:space="preserve">                              </w:t>
      </w:r>
      <w:r>
        <w:t xml:space="preserve"> -</w:t>
      </w:r>
      <w:r>
        <w:tab/>
        <w:t xml:space="preserve">                                                              </w:t>
      </w:r>
      <w:bookmarkStart w:id="0" w:name="_GoBack"/>
      <w:bookmarkEnd w:id="0"/>
      <w:r>
        <w:t>-</w:t>
      </w:r>
    </w:p>
    <w:sectPr w:rsidR="00D74A74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694F5A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694F5A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94F5A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35CDA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74A74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E492D0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8DA0-D816-41A7-8BEE-C274CC24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Mirta Ivanković</cp:lastModifiedBy>
  <cp:revision>3</cp:revision>
  <dcterms:created xsi:type="dcterms:W3CDTF">2024-12-20T10:19:00Z</dcterms:created>
  <dcterms:modified xsi:type="dcterms:W3CDTF">2024-12-20T10:19:00Z</dcterms:modified>
</cp:coreProperties>
</file>